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4699"/>
        <w:gridCol w:w="3479"/>
      </w:tblGrid>
      <w:tr w:rsidR="003A02E9" w:rsidTr="002E57C0">
        <w:tc>
          <w:tcPr>
            <w:tcW w:w="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E9" w:rsidRDefault="003A02E9" w:rsidP="002E57C0">
            <w:pPr>
              <w:rPr>
                <w:lang w:eastAsia="hr-HR"/>
              </w:rPr>
            </w:pPr>
          </w:p>
        </w:tc>
        <w:tc>
          <w:tcPr>
            <w:tcW w:w="5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E9" w:rsidRDefault="003A02E9" w:rsidP="002E57C0">
            <w:pPr>
              <w:spacing w:line="276" w:lineRule="auto"/>
              <w:rPr>
                <w:color w:val="1F497D"/>
                <w:sz w:val="20"/>
                <w:szCs w:val="20"/>
                <w:lang w:eastAsia="hr-HR"/>
              </w:rPr>
            </w:pPr>
          </w:p>
        </w:tc>
        <w:tc>
          <w:tcPr>
            <w:tcW w:w="4045" w:type="dxa"/>
            <w:vAlign w:val="center"/>
            <w:hideMark/>
          </w:tcPr>
          <w:p w:rsidR="003A02E9" w:rsidRDefault="003A02E9" w:rsidP="002E57C0">
            <w:pPr>
              <w:rPr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</w:tr>
      <w:tr w:rsidR="003A02E9" w:rsidTr="002E57C0">
        <w:trPr>
          <w:trHeight w:val="90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E9" w:rsidRDefault="003A02E9" w:rsidP="002E57C0">
            <w:pPr>
              <w:spacing w:line="252" w:lineRule="auto"/>
              <w:rPr>
                <w:color w:val="1F497D"/>
                <w:lang w:eastAsia="hr-HR"/>
              </w:rPr>
            </w:pPr>
            <w:r>
              <w:rPr>
                <w:noProof/>
                <w:color w:val="1F497D"/>
                <w:lang w:eastAsia="hr-HR"/>
              </w:rPr>
              <w:drawing>
                <wp:inline distT="0" distB="0" distL="0" distR="0" wp14:anchorId="2BE3CAF4" wp14:editId="5CEDC596">
                  <wp:extent cx="352425" cy="466725"/>
                  <wp:effectExtent l="0" t="0" r="9525" b="9525"/>
                  <wp:docPr id="1" name="Slika 1" descr="cid:image001.png@01D41766.1A60C6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1766.1A60C6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E9" w:rsidRDefault="003A02E9" w:rsidP="002E57C0">
            <w:pPr>
              <w:spacing w:after="240" w:line="276" w:lineRule="auto"/>
              <w:rPr>
                <w:color w:val="1F497D"/>
                <w:sz w:val="20"/>
                <w:szCs w:val="20"/>
                <w:lang w:eastAsia="hr-HR"/>
              </w:rPr>
            </w:pPr>
            <w:r>
              <w:rPr>
                <w:color w:val="C0504D"/>
                <w:sz w:val="20"/>
                <w:szCs w:val="20"/>
                <w:lang w:eastAsia="hr-HR"/>
              </w:rPr>
              <w:t xml:space="preserve">REPUBLIKA HRVATSKA </w:t>
            </w:r>
            <w:r>
              <w:rPr>
                <w:color w:val="1F497D"/>
                <w:sz w:val="20"/>
                <w:szCs w:val="20"/>
                <w:lang w:eastAsia="hr-HR"/>
              </w:rPr>
              <w:br/>
            </w:r>
            <w:r>
              <w:rPr>
                <w:color w:val="1F4E79"/>
                <w:sz w:val="20"/>
                <w:szCs w:val="20"/>
                <w:lang w:eastAsia="hr-HR"/>
              </w:rPr>
              <w:t>Ministarstvo gospodarstva i održivog razvoja</w:t>
            </w:r>
          </w:p>
        </w:tc>
        <w:tc>
          <w:tcPr>
            <w:tcW w:w="4050" w:type="dxa"/>
            <w:vAlign w:val="center"/>
            <w:hideMark/>
          </w:tcPr>
          <w:p w:rsidR="003A02E9" w:rsidRDefault="003A02E9" w:rsidP="002E57C0">
            <w:r>
              <w:t> </w:t>
            </w:r>
          </w:p>
        </w:tc>
      </w:tr>
    </w:tbl>
    <w:p w:rsidR="003A02E9" w:rsidRDefault="003A02E9" w:rsidP="003A02E9">
      <w:pPr>
        <w:ind w:firstLine="142"/>
        <w:rPr>
          <w:b/>
          <w:bCs/>
          <w:color w:val="1F4E79"/>
          <w:sz w:val="20"/>
          <w:szCs w:val="20"/>
          <w:lang w:eastAsia="hr-HR"/>
        </w:rPr>
      </w:pPr>
      <w:r>
        <w:rPr>
          <w:b/>
          <w:bCs/>
          <w:color w:val="1F4E79"/>
          <w:sz w:val="20"/>
          <w:szCs w:val="20"/>
          <w:lang w:eastAsia="hr-HR"/>
        </w:rPr>
        <w:t xml:space="preserve">Adela </w:t>
      </w:r>
      <w:proofErr w:type="spellStart"/>
      <w:r>
        <w:rPr>
          <w:b/>
          <w:bCs/>
          <w:color w:val="1F4E79"/>
          <w:sz w:val="20"/>
          <w:szCs w:val="20"/>
          <w:lang w:eastAsia="hr-HR"/>
        </w:rPr>
        <w:t>Renka</w:t>
      </w:r>
      <w:proofErr w:type="spellEnd"/>
    </w:p>
    <w:p w:rsidR="003A02E9" w:rsidRDefault="003A02E9" w:rsidP="003A02E9">
      <w:pPr>
        <w:ind w:firstLine="142"/>
        <w:rPr>
          <w:b/>
          <w:bCs/>
          <w:color w:val="1F4E79"/>
          <w:sz w:val="18"/>
          <w:szCs w:val="18"/>
          <w:lang w:eastAsia="hr-HR"/>
        </w:rPr>
      </w:pPr>
      <w:r>
        <w:rPr>
          <w:b/>
          <w:bCs/>
          <w:color w:val="1F4E79"/>
          <w:sz w:val="18"/>
          <w:szCs w:val="18"/>
          <w:lang w:eastAsia="hr-HR"/>
        </w:rPr>
        <w:t>Voditeljica Službe</w:t>
      </w:r>
    </w:p>
    <w:p w:rsidR="003A02E9" w:rsidRDefault="003A02E9" w:rsidP="003A02E9">
      <w:pPr>
        <w:ind w:firstLine="142"/>
        <w:rPr>
          <w:b/>
          <w:bCs/>
          <w:color w:val="808080"/>
          <w:sz w:val="18"/>
          <w:szCs w:val="18"/>
          <w:lang w:eastAsia="hr-HR"/>
        </w:rPr>
      </w:pPr>
    </w:p>
    <w:p w:rsidR="003A02E9" w:rsidRDefault="003A02E9" w:rsidP="003A02E9">
      <w:pPr>
        <w:ind w:firstLine="142"/>
        <w:rPr>
          <w:color w:val="808080"/>
          <w:sz w:val="18"/>
          <w:szCs w:val="18"/>
          <w:lang w:eastAsia="hr-HR"/>
        </w:rPr>
      </w:pPr>
      <w:r>
        <w:rPr>
          <w:color w:val="808080"/>
          <w:sz w:val="18"/>
          <w:szCs w:val="18"/>
          <w:lang w:eastAsia="hr-HR"/>
        </w:rPr>
        <w:t>Ulica grada Vukovara 78</w:t>
      </w:r>
    </w:p>
    <w:p w:rsidR="003A02E9" w:rsidRDefault="003A02E9" w:rsidP="003A02E9">
      <w:pPr>
        <w:ind w:firstLine="142"/>
        <w:rPr>
          <w:color w:val="808080"/>
          <w:sz w:val="18"/>
          <w:szCs w:val="18"/>
          <w:lang w:eastAsia="hr-HR"/>
        </w:rPr>
      </w:pPr>
      <w:r>
        <w:rPr>
          <w:color w:val="808080"/>
          <w:sz w:val="18"/>
          <w:szCs w:val="18"/>
          <w:lang w:eastAsia="hr-HR"/>
        </w:rPr>
        <w:t>10 000 Zagreb</w:t>
      </w:r>
    </w:p>
    <w:p w:rsidR="003A02E9" w:rsidRDefault="003A02E9" w:rsidP="003A02E9">
      <w:pPr>
        <w:ind w:firstLine="142"/>
        <w:rPr>
          <w:color w:val="808080"/>
          <w:sz w:val="18"/>
          <w:szCs w:val="18"/>
          <w:lang w:eastAsia="hr-HR"/>
        </w:rPr>
      </w:pPr>
      <w:r>
        <w:rPr>
          <w:color w:val="808080"/>
          <w:sz w:val="18"/>
          <w:szCs w:val="18"/>
          <w:lang w:eastAsia="hr-HR"/>
        </w:rPr>
        <w:t>Tel. + 385 1 6106-357</w:t>
      </w:r>
    </w:p>
    <w:p w:rsidR="003A02E9" w:rsidRDefault="003A02E9" w:rsidP="003A02E9">
      <w:pPr>
        <w:ind w:firstLine="142"/>
        <w:rPr>
          <w:color w:val="808080"/>
          <w:sz w:val="18"/>
          <w:szCs w:val="18"/>
          <w:lang w:eastAsia="hr-HR"/>
        </w:rPr>
      </w:pPr>
      <w:r>
        <w:rPr>
          <w:color w:val="808080"/>
          <w:sz w:val="18"/>
          <w:szCs w:val="18"/>
          <w:lang w:eastAsia="hr-HR"/>
        </w:rPr>
        <w:t xml:space="preserve">e-mail: </w:t>
      </w:r>
      <w:hyperlink r:id="rId6" w:history="1">
        <w:r>
          <w:rPr>
            <w:rStyle w:val="Hiperveza"/>
            <w:sz w:val="18"/>
            <w:szCs w:val="18"/>
            <w:lang w:eastAsia="hr-HR"/>
          </w:rPr>
          <w:t>adela.renka@mingor.hr</w:t>
        </w:r>
      </w:hyperlink>
    </w:p>
    <w:p w:rsidR="003A02E9" w:rsidRDefault="003A02E9" w:rsidP="003A02E9">
      <w:pPr>
        <w:rPr>
          <w:rFonts w:ascii="Times New Roman" w:hAnsi="Times New Roman" w:cs="Times New Roman"/>
          <w:sz w:val="24"/>
          <w:szCs w:val="24"/>
        </w:rPr>
      </w:pPr>
    </w:p>
    <w:p w:rsidR="003A02E9" w:rsidRDefault="003A02E9" w:rsidP="003A02E9">
      <w:pPr>
        <w:rPr>
          <w:rFonts w:ascii="Times New Roman" w:hAnsi="Times New Roman" w:cs="Times New Roman"/>
          <w:sz w:val="24"/>
          <w:szCs w:val="24"/>
        </w:rPr>
      </w:pPr>
    </w:p>
    <w:p w:rsidR="00F43E31" w:rsidRDefault="00F43E31" w:rsidP="003A02E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43E31">
        <w:rPr>
          <w:rFonts w:ascii="Times New Roman" w:hAnsi="Times New Roman" w:cs="Times New Roman"/>
          <w:color w:val="FF0000"/>
          <w:sz w:val="24"/>
          <w:szCs w:val="24"/>
        </w:rPr>
        <w:t xml:space="preserve">Obavijest </w:t>
      </w:r>
      <w:r w:rsidR="003A02E9" w:rsidRPr="00F43E31">
        <w:rPr>
          <w:rFonts w:ascii="Times New Roman" w:hAnsi="Times New Roman" w:cs="Times New Roman"/>
          <w:color w:val="FF0000"/>
          <w:sz w:val="24"/>
          <w:szCs w:val="24"/>
        </w:rPr>
        <w:t>učenici kojima je dodijeljena st</w:t>
      </w:r>
      <w:r w:rsidRPr="00F43E31">
        <w:rPr>
          <w:rFonts w:ascii="Times New Roman" w:hAnsi="Times New Roman" w:cs="Times New Roman"/>
          <w:color w:val="FF0000"/>
          <w:sz w:val="24"/>
          <w:szCs w:val="24"/>
        </w:rPr>
        <w:t>ipendija za obrtnička zanimanja:</w:t>
      </w:r>
    </w:p>
    <w:p w:rsidR="00F43E31" w:rsidRPr="00F43E31" w:rsidRDefault="00F43E31" w:rsidP="003A02E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A02E9" w:rsidRDefault="003A02E9" w:rsidP="003A0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učenici imaju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ugovornu obvezu dostave preslike svjedodžbe i ispunjenog Obrasca 2. „Podaci nakon završetka aktivnosti“</w:t>
      </w:r>
      <w:r>
        <w:rPr>
          <w:rFonts w:ascii="Times New Roman" w:hAnsi="Times New Roman" w:cs="Times New Roman"/>
          <w:sz w:val="24"/>
          <w:szCs w:val="24"/>
        </w:rPr>
        <w:t xml:space="preserve"> najkasnije do 30. rujna. U cilju izbjegavanja neželjenih situacija u svezi povrata stipendije odnosno prisilne naplate sredstava putem aktiviranja zadužnice zbog prekoračenja navedenog roka. Sve navedeno je vrlo jasno istaknuto u Ugovoru o dodjeli bespovratne potpore kojeg su učenici i njihovi roditelji u posjedu, međutim temeljem iskustva u provedbi navedenog Projekta, pokazalo se je da o obvezama korisnika stipendije nakon isplate vrlo malo učenika i roditelja vodi računa.</w:t>
      </w:r>
    </w:p>
    <w:p w:rsidR="003A02E9" w:rsidRDefault="003A02E9" w:rsidP="003A02E9">
      <w:pPr>
        <w:rPr>
          <w:rFonts w:ascii="Times New Roman" w:hAnsi="Times New Roman" w:cs="Times New Roman"/>
          <w:sz w:val="24"/>
          <w:szCs w:val="24"/>
        </w:rPr>
      </w:pPr>
    </w:p>
    <w:p w:rsidR="003A02E9" w:rsidRDefault="003A02E9" w:rsidP="003A0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2. „Podaci nakon završetka aktivnosti“ je dostupan na mrežnim stranicama Ministarstva: </w:t>
      </w:r>
      <w:hyperlink r:id="rId7" w:history="1">
        <w:r>
          <w:rPr>
            <w:rStyle w:val="Hiperveza"/>
            <w:rFonts w:ascii="Times New Roman" w:hAnsi="Times New Roman" w:cs="Times New Roman"/>
            <w:color w:val="0000FF"/>
            <w:sz w:val="24"/>
            <w:szCs w:val="24"/>
            <w:lang w:eastAsia="hr-HR"/>
          </w:rPr>
          <w:t>https://gospodarstvo.gov.hr/UserDocsImages/public/Stipendije%202019/Obrazac%202.pdf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2E9" w:rsidRDefault="003A02E9" w:rsidP="003A02E9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Napominjemo da presliku svjedodžbu nije potrebno ovjeravati kod javnog bilježnika niti Obrazac 2. u školi. (svjedodžba mora sadržavati pečat škole i potpis ravnatelja).</w:t>
      </w:r>
    </w:p>
    <w:p w:rsidR="003A02E9" w:rsidRDefault="003A02E9" w:rsidP="003A02E9">
      <w:pPr>
        <w:rPr>
          <w:rFonts w:ascii="Times New Roman" w:hAnsi="Times New Roman" w:cs="Times New Roman"/>
          <w:sz w:val="24"/>
          <w:szCs w:val="24"/>
        </w:rPr>
      </w:pPr>
    </w:p>
    <w:p w:rsidR="003A02E9" w:rsidRDefault="003A02E9" w:rsidP="003A0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Traženu dokumentaciju potrebno je dostaviti do 30. rujna na adresu: </w:t>
      </w:r>
    </w:p>
    <w:p w:rsidR="003A02E9" w:rsidRDefault="003A02E9" w:rsidP="003A02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MINISTARSTVO GOSPODARSTVA I ODRŽIVOG RAZVOJA</w:t>
      </w:r>
    </w:p>
    <w:p w:rsidR="003A02E9" w:rsidRDefault="003A02E9" w:rsidP="003A0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grada Vukovara 78</w:t>
      </w:r>
    </w:p>
    <w:p w:rsidR="003A02E9" w:rsidRDefault="003A02E9" w:rsidP="003A0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 ZAGREB</w:t>
      </w:r>
    </w:p>
    <w:p w:rsidR="003A02E9" w:rsidRDefault="003A02E9" w:rsidP="003A0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 Projekt „Stipendiranje učenika u obrtničkim zanimanjima“ za 2019. godinu)</w:t>
      </w:r>
    </w:p>
    <w:p w:rsidR="003A02E9" w:rsidRDefault="003A02E9" w:rsidP="003A02E9">
      <w:pPr>
        <w:rPr>
          <w:rFonts w:ascii="Times New Roman" w:hAnsi="Times New Roman" w:cs="Times New Roman"/>
          <w:sz w:val="24"/>
          <w:szCs w:val="24"/>
        </w:rPr>
      </w:pPr>
    </w:p>
    <w:p w:rsidR="003A02E9" w:rsidRDefault="003A02E9" w:rsidP="003A02E9">
      <w:pPr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Ujedno napominjemo da korisnici stipendije koji ne izvrše navedenu ugovornu obvezu neće se moći  prijaviti na Projekt „Stipendiranje učenika u obrtničkim zanimanjima“ za 2020. godinu. Nastavno tome, budući da Javni poziv za Projekt „Stipendiranje učenika u obrtničkim zanimanjima“ za 2020. godinu još nije objavljen, preporučamo učenicima da prate službenu stranicu Ministarstva gospodarstva i održivog razvoja na kojoj će pravovremeno biti objavljene sve informacije, kao i pripadajući obrasci potrebni za prijavu: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https://www.mingo.hr/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https://gospodarstvo.gov.hr/</w:t>
        </w:r>
      </w:hyperlink>
    </w:p>
    <w:p w:rsidR="003A02E9" w:rsidRDefault="003A02E9" w:rsidP="003A02E9">
      <w:pPr>
        <w:rPr>
          <w:color w:val="1F497D"/>
        </w:rPr>
      </w:pPr>
    </w:p>
    <w:p w:rsidR="003A02E9" w:rsidRPr="00F43E31" w:rsidRDefault="003A02E9" w:rsidP="003A02E9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43E31">
        <w:rPr>
          <w:rFonts w:ascii="Times New Roman" w:hAnsi="Times New Roman" w:cs="Times New Roman"/>
          <w:color w:val="FF0000"/>
          <w:sz w:val="24"/>
          <w:szCs w:val="24"/>
          <w:u w:val="single"/>
        </w:rPr>
        <w:t>Za novu školsku godinu potrebno je podnijeti prijavu za Projekt "Stipendiranje učenika u obrtničkim zanimanjima", obzirom je riječ o natječaju (ne postoji produljenje stipendije).</w:t>
      </w:r>
    </w:p>
    <w:p w:rsidR="003A02E9" w:rsidRPr="00F43E31" w:rsidRDefault="003A02E9" w:rsidP="003A02E9">
      <w:pPr>
        <w:rPr>
          <w:color w:val="FF0000"/>
        </w:rPr>
      </w:pPr>
    </w:p>
    <w:p w:rsidR="003A02E9" w:rsidRDefault="003A02E9" w:rsidP="003A02E9">
      <w:pPr>
        <w:rPr>
          <w:rFonts w:ascii="Times New Roman" w:hAnsi="Times New Roman" w:cs="Times New Roman"/>
          <w:sz w:val="24"/>
          <w:szCs w:val="24"/>
        </w:rPr>
      </w:pPr>
    </w:p>
    <w:p w:rsidR="003A02E9" w:rsidRDefault="003A02E9" w:rsidP="003A02E9">
      <w:bookmarkStart w:id="0" w:name="_GoBack"/>
      <w:bookmarkEnd w:id="0"/>
    </w:p>
    <w:p w:rsidR="00C36626" w:rsidRDefault="00C36626"/>
    <w:sectPr w:rsidR="00C36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E9"/>
    <w:rsid w:val="003A02E9"/>
    <w:rsid w:val="00C36626"/>
    <w:rsid w:val="00F4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BDF2C-B7F0-40A4-85F8-5FF9C0E4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2E9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A02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go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spodarstvo.gov.hr/UserDocsImages/public/Stipendije%202019/Obrazac%20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ela.renka@mingor.hr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png@01D69027.C255B75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gospodarstvo.gov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Rupčić</dc:creator>
  <cp:keywords/>
  <dc:description/>
  <cp:lastModifiedBy>Milica Rupčić</cp:lastModifiedBy>
  <cp:revision>2</cp:revision>
  <dcterms:created xsi:type="dcterms:W3CDTF">2020-09-24T09:53:00Z</dcterms:created>
  <dcterms:modified xsi:type="dcterms:W3CDTF">2020-09-24T10:02:00Z</dcterms:modified>
</cp:coreProperties>
</file>